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Read this document to learn about the </w:t>
      </w:r>
      <w:r w:rsidDel="00000000" w:rsidR="00000000" w:rsidRPr="00000000">
        <w:rPr>
          <w:b w:val="1"/>
          <w:i w:val="1"/>
          <w:sz w:val="28"/>
          <w:szCs w:val="28"/>
          <w:rtl w:val="0"/>
        </w:rPr>
        <w:t xml:space="preserve">College Level Examination </w:t>
      </w:r>
      <w:r w:rsidDel="00000000" w:rsidR="00000000" w:rsidRPr="00000000">
        <w:rPr>
          <w:b w:val="1"/>
          <w:i w:val="1"/>
          <w:sz w:val="28"/>
          <w:szCs w:val="28"/>
          <w:rtl w:val="0"/>
        </w:rPr>
        <w:t xml:space="preserve">Program (</w:t>
      </w:r>
      <w:r w:rsidDel="00000000" w:rsidR="00000000" w:rsidRPr="00000000">
        <w:rPr>
          <w:b w:val="1"/>
          <w:i w:val="1"/>
          <w:sz w:val="28"/>
          <w:szCs w:val="28"/>
          <w:rtl w:val="0"/>
        </w:rPr>
        <w:t xml:space="preserve">CLEP)</w:t>
      </w:r>
      <w:r w:rsidDel="00000000" w:rsidR="00000000" w:rsidRPr="00000000">
        <w:rPr>
          <w:rtl w:val="0"/>
        </w:rPr>
      </w:r>
    </w:p>
    <w:p w:rsidR="00000000" w:rsidDel="00000000" w:rsidP="00000000" w:rsidRDefault="00000000" w:rsidRPr="00000000" w14:paraId="00000002">
      <w:pPr>
        <w:rPr>
          <w:b w:val="1"/>
          <w:i w:val="1"/>
          <w:sz w:val="32"/>
          <w:szCs w:val="32"/>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College Level Examination Program (CLEP), created by the College Board, includes standardized tests that measure how much you know about certain academic subjects. Students can earn college credits by earning a qualifying score on their CLEPs in topics including:</w:t>
      </w:r>
    </w:p>
    <w:p w:rsidR="00000000" w:rsidDel="00000000" w:rsidP="00000000" w:rsidRDefault="00000000" w:rsidRPr="00000000" w14:paraId="00000004">
      <w:pPr>
        <w:jc w:val="center"/>
        <w:rPr>
          <w:i w:val="1"/>
          <w:sz w:val="28"/>
          <w:szCs w:val="28"/>
        </w:rPr>
      </w:pPr>
      <w:r w:rsidDel="00000000" w:rsidR="00000000" w:rsidRPr="00000000">
        <w:rPr>
          <w:rtl w:val="0"/>
        </w:rPr>
      </w:r>
    </w:p>
    <w:p w:rsidR="00000000" w:rsidDel="00000000" w:rsidP="00000000" w:rsidRDefault="00000000" w:rsidRPr="00000000" w14:paraId="00000005">
      <w:pPr>
        <w:numPr>
          <w:ilvl w:val="0"/>
          <w:numId w:val="1"/>
        </w:numPr>
        <w:spacing w:after="0" w:afterAutospacing="0"/>
        <w:ind w:left="2160" w:hanging="360"/>
        <w:rPr>
          <w:i w:val="1"/>
          <w:sz w:val="28"/>
          <w:szCs w:val="28"/>
        </w:rPr>
      </w:pPr>
      <w:r w:rsidDel="00000000" w:rsidR="00000000" w:rsidRPr="00000000">
        <w:rPr>
          <w:i w:val="1"/>
          <w:sz w:val="28"/>
          <w:szCs w:val="28"/>
          <w:rtl w:val="0"/>
        </w:rPr>
        <w:t xml:space="preserve"> Composition and Literature</w:t>
      </w:r>
    </w:p>
    <w:p w:rsidR="00000000" w:rsidDel="00000000" w:rsidP="00000000" w:rsidRDefault="00000000" w:rsidRPr="00000000" w14:paraId="00000006">
      <w:pPr>
        <w:numPr>
          <w:ilvl w:val="0"/>
          <w:numId w:val="1"/>
        </w:numPr>
        <w:spacing w:after="0" w:afterAutospacing="0"/>
        <w:ind w:left="2160" w:hanging="360"/>
        <w:rPr>
          <w:i w:val="1"/>
          <w:sz w:val="28"/>
          <w:szCs w:val="28"/>
        </w:rPr>
      </w:pPr>
      <w:r w:rsidDel="00000000" w:rsidR="00000000" w:rsidRPr="00000000">
        <w:rPr>
          <w:i w:val="1"/>
          <w:sz w:val="28"/>
          <w:szCs w:val="28"/>
          <w:rtl w:val="0"/>
        </w:rPr>
        <w:t xml:space="preserve">World Languages</w:t>
      </w:r>
    </w:p>
    <w:p w:rsidR="00000000" w:rsidDel="00000000" w:rsidP="00000000" w:rsidRDefault="00000000" w:rsidRPr="00000000" w14:paraId="00000007">
      <w:pPr>
        <w:numPr>
          <w:ilvl w:val="0"/>
          <w:numId w:val="1"/>
        </w:numPr>
        <w:spacing w:after="0" w:afterAutospacing="0"/>
        <w:ind w:left="2160" w:hanging="360"/>
        <w:rPr>
          <w:i w:val="1"/>
          <w:sz w:val="28"/>
          <w:szCs w:val="28"/>
        </w:rPr>
      </w:pPr>
      <w:r w:rsidDel="00000000" w:rsidR="00000000" w:rsidRPr="00000000">
        <w:rPr>
          <w:i w:val="1"/>
          <w:sz w:val="28"/>
          <w:szCs w:val="28"/>
          <w:rtl w:val="0"/>
        </w:rPr>
        <w:t xml:space="preserve">History and Social Sciences</w:t>
      </w:r>
    </w:p>
    <w:p w:rsidR="00000000" w:rsidDel="00000000" w:rsidP="00000000" w:rsidRDefault="00000000" w:rsidRPr="00000000" w14:paraId="00000008">
      <w:pPr>
        <w:numPr>
          <w:ilvl w:val="0"/>
          <w:numId w:val="1"/>
        </w:numPr>
        <w:spacing w:after="0" w:afterAutospacing="0"/>
        <w:ind w:left="2160" w:hanging="360"/>
        <w:rPr>
          <w:i w:val="1"/>
          <w:sz w:val="28"/>
          <w:szCs w:val="28"/>
        </w:rPr>
      </w:pPr>
      <w:r w:rsidDel="00000000" w:rsidR="00000000" w:rsidRPr="00000000">
        <w:rPr>
          <w:i w:val="1"/>
          <w:sz w:val="28"/>
          <w:szCs w:val="28"/>
          <w:rtl w:val="0"/>
        </w:rPr>
        <w:t xml:space="preserve">Science and Mathematics</w:t>
      </w:r>
    </w:p>
    <w:p w:rsidR="00000000" w:rsidDel="00000000" w:rsidP="00000000" w:rsidRDefault="00000000" w:rsidRPr="00000000" w14:paraId="00000009">
      <w:pPr>
        <w:numPr>
          <w:ilvl w:val="0"/>
          <w:numId w:val="1"/>
        </w:numPr>
        <w:ind w:left="2160" w:hanging="360"/>
        <w:rPr>
          <w:i w:val="1"/>
          <w:sz w:val="28"/>
          <w:szCs w:val="28"/>
        </w:rPr>
      </w:pPr>
      <w:r w:rsidDel="00000000" w:rsidR="00000000" w:rsidRPr="00000000">
        <w:rPr>
          <w:i w:val="1"/>
          <w:sz w:val="28"/>
          <w:szCs w:val="28"/>
          <w:rtl w:val="0"/>
        </w:rPr>
        <w:t xml:space="preserve">Business</w:t>
      </w:r>
    </w:p>
    <w:p w:rsidR="00000000" w:rsidDel="00000000" w:rsidP="00000000" w:rsidRDefault="00000000" w:rsidRPr="00000000" w14:paraId="0000000A">
      <w:pPr>
        <w:jc w:val="center"/>
        <w:rPr>
          <w:i w:val="1"/>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No coursework is required. Completion of the exam and qualifying scores allow a student to earn college credit, as well as to save time and money.</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620" w:left="1440" w:right="1440" w:header="720" w:footer="720"/>
          <w:pgNumType w:start="1"/>
        </w:sectPr>
      </w:pPr>
      <w:r w:rsidDel="00000000" w:rsidR="00000000" w:rsidRPr="00000000">
        <w:rPr>
          <w:sz w:val="28"/>
          <w:szCs w:val="28"/>
          <w:rtl w:val="0"/>
        </w:rPr>
        <w:t xml:space="preserve">Colleges and universities have determined which scores may be applied to the requirements for their degree programs, so you are encouraged to check scores at the institution(s) you may attend.</w:t>
      </w:r>
      <w:r w:rsidDel="00000000" w:rsidR="00000000" w:rsidRPr="00000000">
        <w:rPr>
          <w:rtl w:val="0"/>
        </w:rPr>
      </w:r>
    </w:p>
    <w:p w:rsidR="00000000" w:rsidDel="00000000" w:rsidP="00000000" w:rsidRDefault="00000000" w:rsidRPr="00000000" w14:paraId="0000000E">
      <w:pPr>
        <w:rPr>
          <w:i w:val="1"/>
          <w:sz w:val="28"/>
          <w:szCs w:val="28"/>
        </w:rPr>
      </w:pPr>
      <w:r w:rsidDel="00000000" w:rsidR="00000000" w:rsidRPr="00000000">
        <w:rPr>
          <w:rtl w:val="0"/>
        </w:rPr>
      </w:r>
    </w:p>
    <w:p w:rsidR="00000000" w:rsidDel="00000000" w:rsidP="00000000" w:rsidRDefault="00000000" w:rsidRPr="00000000" w14:paraId="0000000F">
      <w:pPr>
        <w:jc w:val="center"/>
        <w:rPr>
          <w:sz w:val="28"/>
          <w:szCs w:val="28"/>
        </w:rPr>
      </w:pPr>
      <w:r w:rsidDel="00000000" w:rsidR="00000000" w:rsidRPr="00000000">
        <w:rPr>
          <w:b w:val="1"/>
          <w:i w:val="1"/>
          <w:sz w:val="28"/>
          <w:szCs w:val="28"/>
          <w:rtl w:val="0"/>
        </w:rPr>
        <w:t xml:space="preserve">Next Steps: </w:t>
      </w:r>
      <w:r w:rsidDel="00000000" w:rsidR="00000000" w:rsidRPr="00000000">
        <w:rPr>
          <w:i w:val="1"/>
          <w:sz w:val="28"/>
          <w:szCs w:val="28"/>
          <w:rtl w:val="0"/>
        </w:rPr>
        <w:t xml:space="preserve">Review the College Board website for more information. Then, check your credits using the credit check tool inside the portal.</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447357</wp:posOffset>
              </wp:positionV>
              <wp:extent cx="5959564" cy="285147"/>
              <wp:effectExtent b="0" l="0" r="0" t="0"/>
              <wp:wrapSquare wrapText="bothSides" distB="0" distT="0" distL="118745" distR="118745"/>
              <wp:docPr id="198"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ACADEMIC PLANNING: ALTERNATIVE COLLEGE CREDIT - CLEP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447357</wp:posOffset>
              </wp:positionV>
              <wp:extent cx="5959564" cy="285147"/>
              <wp:effectExtent b="0" l="0" r="0" t="0"/>
              <wp:wrapSquare wrapText="bothSides" distB="0" distT="0" distL="118745" distR="118745"/>
              <wp:docPr id="19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9564" cy="285147"/>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736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2736D"/>
    <w:rPr>
      <w:color w:val="0563c1" w:themeColor="hyperlink"/>
      <w:u w:val="single"/>
    </w:rPr>
  </w:style>
  <w:style w:type="paragraph" w:styleId="Header">
    <w:name w:val="header"/>
    <w:basedOn w:val="Normal"/>
    <w:link w:val="HeaderChar"/>
    <w:uiPriority w:val="99"/>
    <w:unhideWhenUsed w:val="1"/>
    <w:rsid w:val="00D273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736D"/>
  </w:style>
  <w:style w:type="paragraph" w:styleId="Footer">
    <w:name w:val="footer"/>
    <w:basedOn w:val="Normal"/>
    <w:link w:val="FooterChar"/>
    <w:uiPriority w:val="99"/>
    <w:unhideWhenUsed w:val="1"/>
    <w:rsid w:val="00D273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736D"/>
  </w:style>
  <w:style w:type="character" w:styleId="FollowedHyperlink">
    <w:name w:val="FollowedHyperlink"/>
    <w:basedOn w:val="DefaultParagraphFont"/>
    <w:uiPriority w:val="99"/>
    <w:semiHidden w:val="1"/>
    <w:unhideWhenUsed w:val="1"/>
    <w:rsid w:val="00D274C2"/>
    <w:rPr>
      <w:color w:val="954f72" w:themeColor="followedHyperlink"/>
      <w:u w:val="single"/>
    </w:rPr>
  </w:style>
  <w:style w:type="paragraph" w:styleId="ListParagraph">
    <w:name w:val="List Paragraph"/>
    <w:basedOn w:val="Normal"/>
    <w:uiPriority w:val="34"/>
    <w:qFormat w:val="1"/>
    <w:rsid w:val="005626AD"/>
    <w:pPr>
      <w:ind w:left="720"/>
      <w:contextualSpacing w:val="1"/>
    </w:pPr>
  </w:style>
  <w:style w:type="character" w:styleId="UnresolvedMention">
    <w:name w:val="Unresolved Mention"/>
    <w:basedOn w:val="DefaultParagraphFont"/>
    <w:uiPriority w:val="99"/>
    <w:semiHidden w:val="1"/>
    <w:unhideWhenUsed w:val="1"/>
    <w:rsid w:val="009733BE"/>
    <w:rPr>
      <w:color w:val="605e5c"/>
      <w:shd w:color="auto" w:fill="e1dfdd" w:val="clear"/>
    </w:rPr>
  </w:style>
  <w:style w:type="character" w:styleId="CommentReference">
    <w:name w:val="annotation reference"/>
    <w:basedOn w:val="DefaultParagraphFont"/>
    <w:uiPriority w:val="99"/>
    <w:semiHidden w:val="1"/>
    <w:unhideWhenUsed w:val="1"/>
    <w:rsid w:val="00677193"/>
    <w:rPr>
      <w:sz w:val="16"/>
      <w:szCs w:val="16"/>
    </w:rPr>
  </w:style>
  <w:style w:type="paragraph" w:styleId="CommentText">
    <w:name w:val="annotation text"/>
    <w:basedOn w:val="Normal"/>
    <w:link w:val="CommentTextChar"/>
    <w:uiPriority w:val="99"/>
    <w:semiHidden w:val="1"/>
    <w:unhideWhenUsed w:val="1"/>
    <w:rsid w:val="00677193"/>
    <w:pPr>
      <w:spacing w:line="240" w:lineRule="auto"/>
    </w:pPr>
    <w:rPr>
      <w:sz w:val="20"/>
      <w:szCs w:val="20"/>
    </w:rPr>
  </w:style>
  <w:style w:type="character" w:styleId="CommentTextChar" w:customStyle="1">
    <w:name w:val="Comment Text Char"/>
    <w:basedOn w:val="DefaultParagraphFont"/>
    <w:link w:val="CommentText"/>
    <w:uiPriority w:val="99"/>
    <w:semiHidden w:val="1"/>
    <w:rsid w:val="00677193"/>
    <w:rPr>
      <w:sz w:val="20"/>
      <w:szCs w:val="20"/>
    </w:rPr>
  </w:style>
  <w:style w:type="paragraph" w:styleId="CommentSubject">
    <w:name w:val="annotation subject"/>
    <w:basedOn w:val="CommentText"/>
    <w:next w:val="CommentText"/>
    <w:link w:val="CommentSubjectChar"/>
    <w:uiPriority w:val="99"/>
    <w:semiHidden w:val="1"/>
    <w:unhideWhenUsed w:val="1"/>
    <w:rsid w:val="00677193"/>
    <w:rPr>
      <w:b w:val="1"/>
      <w:bCs w:val="1"/>
    </w:rPr>
  </w:style>
  <w:style w:type="character" w:styleId="CommentSubjectChar" w:customStyle="1">
    <w:name w:val="Comment Subject Char"/>
    <w:basedOn w:val="CommentTextChar"/>
    <w:link w:val="CommentSubject"/>
    <w:uiPriority w:val="99"/>
    <w:semiHidden w:val="1"/>
    <w:rsid w:val="00677193"/>
    <w:rPr>
      <w:b w:val="1"/>
      <w:bCs w:val="1"/>
      <w:sz w:val="20"/>
      <w:szCs w:val="20"/>
    </w:rPr>
  </w:style>
  <w:style w:type="paragraph" w:styleId="BalloonText">
    <w:name w:val="Balloon Text"/>
    <w:basedOn w:val="Normal"/>
    <w:link w:val="BalloonTextChar"/>
    <w:uiPriority w:val="99"/>
    <w:semiHidden w:val="1"/>
    <w:unhideWhenUsed w:val="1"/>
    <w:rsid w:val="006771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719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90/M9HjOpPSHM3S+JiNSeCiFg==">AMUW2mVqRjR6qVkg3Bhdwtjwd+W6IOJYeigpFjMHhvcOQ92RSaD9cydEpM7DQwHLX2OTvbHkdRRr+ILgj8IHq7sE0HnBz9IPH1jpp3GcgIbeRfy4Gz8Cr8w=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2020-09-27T16:06:00Z</dcterms:created>
  <dc:creator>Erin Hall-Singleton</dc:creator>
</cp:coreProperties>
</file>